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94" w:rsidRDefault="00C43D94" w:rsidP="00C43D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соответствии со статьей 14 Федерального закона от 22.11.1995 № 171-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ФЗ «О государственном регулировании производства и оборота этилового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спирта, алкогольной и спиртосодержащей продукции и об ограничении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потребления (распития) алкогольной продукции» - организации,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осуществляющие производство и (или) оборот этилового спирта (за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исключением фармацевтической субстанции спирта этилового (этанола),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алкогольной и спиртосодержащей пищевой продукции, а также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спиртосодержащей непищевой продукции с содержанием этилового спирта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более 25 процентов объема готовой продукции, обязаны осуществлять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декларирование объема: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</w:pPr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 xml:space="preserve">розничной продажи пива и пивных напитков, сидра, </w:t>
      </w:r>
      <w:proofErr w:type="spellStart"/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пуаре</w:t>
      </w:r>
      <w:proofErr w:type="spellEnd"/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, медовухи,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</w:pPr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спиртосодержащей непищевой продукции;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</w:pPr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розничной продажи алкогольной продукции при оказании услуг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</w:pPr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общественного питания.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Постановлением Правительства Российской Федерации от 29.12.2018 №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1719 внесены изменения в Правила представления деклараций об объеме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производства, оборота и (или) использования этилового спирта,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алкогольной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и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спиртосодержащей продукции, об использовании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производственных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мощностей, об объеме собранного винограда и использованного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для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производства винодельческой продукции винограда,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утвержденных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Постановлением Правительства Российской Федерации от 09.08.2012 № 815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«О представлении деклараций об объеме производства, оборота и (или)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использования этилового спирта, алкогольной и спиртосодержащей продукции,</w:t>
      </w:r>
    </w:p>
    <w:p w:rsidR="00C43D94" w:rsidRP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об использовании производственных мощностей, об объеме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собранного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винограда и использованного для производства винодельческой продукции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винограда».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</w:pPr>
      <w:proofErr w:type="gramStart"/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Организации, осуществляющие розничную продажу алкогольной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продукции при оказании услуг общественного питания</w:t>
      </w:r>
      <w:r>
        <w:rPr>
          <w:rFonts w:ascii="Times New Roman" w:hAnsi="Times New Roman" w:cs="Times New Roman"/>
          <w:color w:val="000000"/>
          <w:sz w:val="27"/>
          <w:szCs w:val="27"/>
        </w:rPr>
        <w:t>, розничную продажу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алкогольной продукции,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осуществляемую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в населенных пунктах, в которых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отсутствует доступ к информационно-телекоммуникационной сети "Интернет"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(в том числе отсутствует точка доступа, определенная в соответствии с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 xml:space="preserve">Федеральным </w:t>
      </w:r>
      <w:r>
        <w:rPr>
          <w:rFonts w:ascii="Times New Roman" w:hAnsi="Times New Roman" w:cs="Times New Roman"/>
          <w:color w:val="0000FF"/>
          <w:sz w:val="27"/>
          <w:szCs w:val="27"/>
        </w:rPr>
        <w:t xml:space="preserve">законом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"О связи"), указанных в </w:t>
      </w:r>
      <w:r>
        <w:rPr>
          <w:rFonts w:ascii="Times New Roman" w:hAnsi="Times New Roman" w:cs="Times New Roman"/>
          <w:color w:val="0000FF"/>
          <w:sz w:val="27"/>
          <w:szCs w:val="27"/>
        </w:rPr>
        <w:t>подпункте 3 пункта 2.1 статьи 8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Федерального закона "О государственном регулировании производства и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оборота этилового спирта, алкогольной и спиртосодержащей продукции и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об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ограничении потребления (распития) алкогольной продукции",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розничную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продажу спиртосодержащей непищевой продукции, розничную продажу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алкогольной продукции, размещенной на бортах воздушных судов в качестве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припасов в соответствии с правом Союза и законодательством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Российской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Федерации о таможенном регулировании, розничную продажу алкогольной и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спиртосодержащей продукции, ввозимой в Российскую Федерацию в качестве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припасов в соответствии с установленными правом Союза особенностями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совершения таможенных операций в отношении припасов, а также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розничную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продажу алкогольной продукции, помещаемой под таможенную процедуру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беспошлинной торговли, 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7"/>
          <w:szCs w:val="27"/>
        </w:rPr>
        <w:t>представляют декларации об объеме розничной</w:t>
      </w:r>
    </w:p>
    <w:p w:rsidR="00C43D94" w:rsidRP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7"/>
          <w:szCs w:val="27"/>
        </w:rPr>
        <w:lastRenderedPageBreak/>
        <w:t xml:space="preserve">продажи алкогольной </w:t>
      </w:r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 xml:space="preserve">(за исключением пива и пивных напитков, сидра, </w:t>
      </w:r>
      <w:proofErr w:type="spellStart"/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пуаре</w:t>
      </w:r>
      <w:proofErr w:type="spellEnd"/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 xml:space="preserve"> и медовухи) 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7"/>
          <w:szCs w:val="27"/>
        </w:rPr>
        <w:t>и спиртосодержащей продукции по форме согласно приложению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7"/>
          <w:szCs w:val="27"/>
        </w:rPr>
        <w:t xml:space="preserve">№ 7 </w:t>
      </w:r>
      <w:r>
        <w:rPr>
          <w:rFonts w:ascii="Times New Roman" w:hAnsi="Times New Roman" w:cs="Times New Roman"/>
          <w:color w:val="000000"/>
          <w:sz w:val="27"/>
          <w:szCs w:val="27"/>
        </w:rPr>
        <w:t>(пункт 10 Правил).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</w:pPr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Организации, индивидуальные предприниматели, осуществляющие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 xml:space="preserve">розничную продажу пива и пивных напитков, сидра, </w:t>
      </w:r>
      <w:proofErr w:type="spellStart"/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пуаре</w:t>
      </w:r>
      <w:proofErr w:type="spellEnd"/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 xml:space="preserve"> и медовухи</w:t>
      </w:r>
      <w:r>
        <w:rPr>
          <w:rFonts w:ascii="Times New Roman" w:hAnsi="Times New Roman" w:cs="Times New Roman"/>
          <w:color w:val="000000"/>
          <w:sz w:val="27"/>
          <w:szCs w:val="27"/>
        </w:rPr>
        <w:t>, в том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числе ввозимых в Российскую Федерацию в качестве припасов в соответствии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с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установленными правом Союза особенностями совершения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таможенных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операций в отношении припасов, а также помещаемых под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таможенную</w:t>
      </w:r>
      <w:proofErr w:type="gramEnd"/>
    </w:p>
    <w:p w:rsidR="00C43D94" w:rsidRP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процедуру беспошлинной торговли, 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7"/>
          <w:szCs w:val="27"/>
        </w:rPr>
        <w:t xml:space="preserve">представляют декларации об объеме розничной продажи пива и пивных напитков, сидра,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7"/>
          <w:szCs w:val="27"/>
        </w:rPr>
        <w:t>пуаре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7"/>
          <w:szCs w:val="27"/>
        </w:rPr>
        <w:t xml:space="preserve"> и медовухи по форме согласно приложению № 8 </w:t>
      </w:r>
      <w:r>
        <w:rPr>
          <w:rFonts w:ascii="Times New Roman" w:hAnsi="Times New Roman" w:cs="Times New Roman"/>
          <w:color w:val="000000"/>
          <w:sz w:val="27"/>
          <w:szCs w:val="27"/>
        </w:rPr>
        <w:t>(пункт 11 Правил).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Декларации, за исключением деклараций, указанных в пунктах 12 - 14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настоящих Правил, представляются ежеквартально, не позднее 20-го числа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месяца, следующего за отчетным кварталом.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Декларации представляются по телекоммуникационным каналам связи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в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форме электронного документа, подписанного усиленной квалифицированной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электронной подписью руководителя (уполномоченного им лица) организации,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индивидуального предпринимателя, сельскохозяйственного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товаропроизводителя, гражданина, ведущего личное подсобное хозяйство,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сертификат ключа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проверки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которой выдан в установленном Федеральным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FF"/>
          <w:sz w:val="27"/>
          <w:szCs w:val="27"/>
        </w:rPr>
        <w:t xml:space="preserve">законом </w:t>
      </w:r>
      <w:r>
        <w:rPr>
          <w:rFonts w:ascii="Times New Roman" w:hAnsi="Times New Roman" w:cs="Times New Roman"/>
          <w:color w:val="000000"/>
          <w:sz w:val="27"/>
          <w:szCs w:val="27"/>
        </w:rPr>
        <w:t>«Об электронной подписи» порядке.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Декларации по формам, предусмотренным приложениями </w:t>
      </w:r>
      <w:r>
        <w:rPr>
          <w:rFonts w:ascii="Times New Roman,Bold" w:hAnsi="Times New Roman,Bold" w:cs="Times New Roman,Bold"/>
          <w:b/>
          <w:bCs/>
          <w:color w:val="000000"/>
          <w:sz w:val="27"/>
          <w:szCs w:val="27"/>
        </w:rPr>
        <w:t xml:space="preserve">№ 7 и 8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к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настоящим Правилам, представляются в органы исполнительной власти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субъектов Российской Федерации по месту регистрации организации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(индивидуального предпринимателя).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Копии деклараций, представляемых в органы исполнительной власти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субъектов Российской Федерации, организации и индивидуальные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предприниматели направляют в Федеральную службу по регулированию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алкогольного рынка в электронной форме в течение суток после представления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деклараций в органы исполнительной власти субъектов Российской Федерации.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При представлении деклараций по формам, предусмотренным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приложениями </w:t>
      </w:r>
      <w:r>
        <w:rPr>
          <w:rFonts w:ascii="Times New Roman,Bold" w:hAnsi="Times New Roman,Bold" w:cs="Times New Roman,Bold"/>
          <w:b/>
          <w:bCs/>
          <w:color w:val="000000"/>
          <w:sz w:val="27"/>
          <w:szCs w:val="27"/>
        </w:rPr>
        <w:t xml:space="preserve">№ 7 и 8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к настоящим Правилам, в форме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электронного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документа используется формат, установленный Министерством финансов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Российской Федерации. Органы исполнительной власти субъектов Российской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Федерации для приема указанных деклараций используют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программное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обеспечение Федеральной службы по регулированию алкогольного рынка.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При обнаружении в текущий отчетный период организацией,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индивидуальным предпринимателем, сельскохозяйственным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товаропроизводителем, гражданином, ведущим личное подсобное хозяйство,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фактов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неотражения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необходимых сведений или неполноты их отражения, а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также ошибок (искажений), допущенных в представленной ранее декларации,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указанные лица представляют корректирующие декларации, содержащие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сведения (дополнения), уточняющие сведения, содержащиеся в декларациях,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представленных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ранее.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Корректирующие декларации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за исключением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корректирующих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деклараций по формам, предусмотренным приложениями № 9 - 11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к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настоящим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Правилам, </w:t>
      </w:r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представляются до истечения срока подачи деклараций за квартал,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>следующий</w:t>
      </w:r>
      <w:proofErr w:type="gramEnd"/>
      <w:r>
        <w:rPr>
          <w:rFonts w:ascii="Times New Roman,Italic" w:hAnsi="Times New Roman,Italic" w:cs="Times New Roman,Italic"/>
          <w:i/>
          <w:iCs/>
          <w:color w:val="000000"/>
          <w:sz w:val="27"/>
          <w:szCs w:val="27"/>
        </w:rPr>
        <w:t xml:space="preserve"> за отчетным кварталом</w:t>
      </w:r>
      <w:r>
        <w:rPr>
          <w:rFonts w:ascii="Times New Roman" w:hAnsi="Times New Roman" w:cs="Times New Roman"/>
          <w:color w:val="000000"/>
          <w:sz w:val="27"/>
          <w:szCs w:val="27"/>
        </w:rPr>
        <w:t>, с обоснованием причин, вызвавших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неполноту или недостоверность представленных сведений (за исключением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случаев, предусмотренных пунктом 21 настоящих Правил).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Во время проведения проверки деятельности организации,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индивидуального предпринимателя, сельскохозяйственного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товаропроизводителя, гражданина, ведущего личное подсобное хозяйство,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уполномоченными органами указанные лица не вправе представлять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корректирующие декларации за проверяемый период.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Представление корректирующих деклараций после срока, установленного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пунктом 20 настоящих Правил, возможно: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а) по предписанию Федеральной службы по регулированию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алкогольного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рынка или уполномоченного органа исполнительной власти субъекта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Российской Федерации об устранении выявленных нарушений обязательных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требований, установленных Федеральным </w:t>
      </w:r>
      <w:r>
        <w:rPr>
          <w:rFonts w:ascii="Times New Roman" w:hAnsi="Times New Roman" w:cs="Times New Roman"/>
          <w:color w:val="0000FF"/>
          <w:sz w:val="27"/>
          <w:szCs w:val="27"/>
        </w:rPr>
        <w:t xml:space="preserve">законом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«О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государственном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регулировании производства и оборота этилового спирта,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алкогольной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и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спиртосодержащей продукции и об ограничении потребления (распития)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алкогольной продукции»;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б) по решению Федеральной службы по регулированию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алкогольного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рынка или уполномоченного органа исполнительной власти субъекта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Российской Федерации о возможности представления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корректирующих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деклараций,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принятому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по результатам рассмотрения заявления организации,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индивидуального предпринимателя, сельскохозяйственного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товаропроизводителя, гражданина, ведущего личное подсобное хозяйство, о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представлении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корректирующей декларации после установленного срока.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Порядок представления указанного заявления и порядок принятия решения о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возможности представления корректирующей декларации после установленного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срока утверждаются Министерством финансов Российской Федерации.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Федеральная служба по регулированию алкогольного рынка и (или)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органы исполнительной власти субъектов Российской Федерации не вправе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отказать в принятии деклараций, представленных организацией,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индивидуальным предпринимателем, сельскохозяйственным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товаропроизводителем, гражданином, ведущим личное подсобное хозяйство,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в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соответствии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 настоящими Правилами.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Федеральная служба по регулированию алкогольного рынка и (или)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органы исполнительной власти субъектов Российской Федерации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при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получении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деклараций в тот же день передают квитанции о приеме деклараций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в форме электронного документа организации,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индивидуальному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предпринимателю, сельскохозяйственному товаропроизводителю, гражданин у,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ведущему личное подсобное хозяйство, по телекоммуникационным каналам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связи.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При представлении декларации по телекоммуникационным каналам связи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днем ее представления считается дата ее отправки.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случае если в отчетный период деятельность, указанная в пункте 2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настоящих Правил, не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осуществлялась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и отсутствовали остатки продукции на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lastRenderedPageBreak/>
        <w:t>начало и конец отчетного периода, представление деклараций по формам,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предусмотренным приложениями к настоящим Правилам, не требуется.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На основании статьи 15.13 Кодекса Российской Федерации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об</w:t>
      </w:r>
      <w:proofErr w:type="gramEnd"/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административных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правонарушениях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: искажение информации и (или)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нарушение порядка и сроков при декларировании производства, оборота и (или)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использования этилового спирта, алкогольной и спиртосодержащей продукции,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использования производственных мощностей – влечет наложение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административного штрафа на должностных лиц в размере от пяти тысяч до</w:t>
      </w:r>
    </w:p>
    <w:p w:rsidR="00C43D94" w:rsidRDefault="00C43D94" w:rsidP="00C43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десяти тысяч рублей; на юридических лиц - от пятидесяти тысяч до ста тысяч</w:t>
      </w:r>
    </w:p>
    <w:p w:rsidR="00375279" w:rsidRDefault="00C43D94" w:rsidP="00C43D94">
      <w:pPr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рублей.</w:t>
      </w:r>
    </w:p>
    <w:sectPr w:rsidR="00375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3D94"/>
    <w:rsid w:val="00375279"/>
    <w:rsid w:val="00C43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1356</Words>
  <Characters>7731</Characters>
  <Application>Microsoft Office Word</Application>
  <DocSecurity>0</DocSecurity>
  <Lines>64</Lines>
  <Paragraphs>18</Paragraphs>
  <ScaleCrop>false</ScaleCrop>
  <Company/>
  <LinksUpToDate>false</LinksUpToDate>
  <CharactersWithSpaces>9069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2</cp:revision>
  <dcterms:created xsi:type="dcterms:W3CDTF">2020-06-09T06:14:00Z</dcterms:created>
  <dcterms:modified xsi:type="dcterms:W3CDTF">2020-06-09T06:18:00Z</dcterms:modified>
</cp:coreProperties>
</file>